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SimSun" w:cs="Verdana"/>
          <w:i w:val="0"/>
          <w:iCs w:val="0"/>
          <w:caps w:val="0"/>
          <w:color w:val="000000"/>
          <w:spacing w:val="0"/>
          <w:sz w:val="22"/>
          <w:szCs w:val="22"/>
          <w:shd w:val="clear" w:fill="F9FBFD"/>
        </w:rPr>
      </w:pPr>
    </w:p>
    <w:p>
      <w:pPr>
        <w:jc w:val="center"/>
        <w:rPr>
          <w:rFonts w:hint="default" w:ascii="Verdana" w:hAnsi="Verdana" w:eastAsia="SimSun" w:cs="Verdana"/>
          <w:b/>
          <w:bCs/>
          <w:i/>
          <w:iCs/>
          <w:caps w:val="0"/>
          <w:color w:val="000000"/>
          <w:spacing w:val="0"/>
          <w:sz w:val="22"/>
          <w:szCs w:val="22"/>
          <w:u w:val="single"/>
          <w:shd w:val="clear" w:fill="F9FBFD"/>
          <w:lang w:val="pt-BR"/>
        </w:rPr>
      </w:pPr>
      <w:r>
        <w:rPr>
          <w:rFonts w:hint="default" w:ascii="Verdana" w:hAnsi="Verdana" w:eastAsia="SimSun" w:cs="Verdana"/>
          <w:b/>
          <w:bCs/>
          <w:i/>
          <w:iCs/>
          <w:caps w:val="0"/>
          <w:color w:val="000000"/>
          <w:spacing w:val="0"/>
          <w:sz w:val="22"/>
          <w:szCs w:val="22"/>
          <w:u w:val="single"/>
          <w:shd w:val="clear" w:fill="F9FBFD"/>
          <w:lang w:val="pt-BR"/>
        </w:rPr>
        <w:t>Calendário de Matricula 2026.1</w:t>
      </w:r>
    </w:p>
    <w:p>
      <w:pPr>
        <w:jc w:val="center"/>
        <w:rPr>
          <w:rFonts w:hint="default" w:ascii="Verdana" w:hAnsi="Verdana" w:eastAsia="SimSun" w:cs="Verdana"/>
          <w:b/>
          <w:bCs/>
          <w:i/>
          <w:iCs/>
          <w:caps w:val="0"/>
          <w:color w:val="000000"/>
          <w:spacing w:val="0"/>
          <w:sz w:val="22"/>
          <w:szCs w:val="22"/>
          <w:u w:val="single"/>
          <w:shd w:val="clear" w:fill="F9FBFD"/>
          <w:lang w:val="pt-BR"/>
        </w:rPr>
      </w:pPr>
    </w:p>
    <w:p>
      <w:pPr>
        <w:jc w:val="both"/>
        <w:rPr>
          <w:rFonts w:hint="default" w:ascii="Verdana" w:hAnsi="Verdana" w:eastAsia="SimSun"/>
          <w:i w:val="0"/>
          <w:iCs w:val="0"/>
          <w:caps w:val="0"/>
          <w:color w:val="000000"/>
          <w:spacing w:val="0"/>
          <w:sz w:val="22"/>
          <w:szCs w:val="22"/>
          <w:shd w:val="clear" w:fill="F9FBFD"/>
          <w:lang w:val="pt-BR"/>
        </w:rPr>
      </w:pPr>
      <w:r>
        <w:rPr>
          <w:rFonts w:hint="default" w:ascii="Verdana" w:hAnsi="Verdana" w:eastAsia="SimSun"/>
          <w:b/>
          <w:bCs/>
          <w:i w:val="0"/>
          <w:iCs w:val="0"/>
          <w:caps w:val="0"/>
          <w:color w:val="000000"/>
          <w:spacing w:val="0"/>
          <w:sz w:val="22"/>
          <w:szCs w:val="22"/>
          <w:shd w:val="clear" w:fill="F9FBFD"/>
          <w:lang w:val="pt-BR"/>
        </w:rPr>
        <w:t>06 a 09-mar-26:</w:t>
      </w:r>
      <w:r>
        <w:rPr>
          <w:rFonts w:hint="default" w:ascii="Verdana" w:hAnsi="Verdana" w:eastAsia="SimSun"/>
          <w:i w:val="0"/>
          <w:iCs w:val="0"/>
          <w:caps w:val="0"/>
          <w:color w:val="000000"/>
          <w:spacing w:val="0"/>
          <w:sz w:val="22"/>
          <w:szCs w:val="22"/>
          <w:shd w:val="clear" w:fill="F9FBFD"/>
          <w:lang w:val="pt-BR"/>
        </w:rPr>
        <w:t xml:space="preserve"> Solicitação de</w:t>
      </w:r>
      <w:r>
        <w:rPr>
          <w:rFonts w:hint="default" w:ascii="Verdana" w:hAnsi="Verdana" w:eastAsia="SimSun"/>
          <w:b/>
          <w:bCs/>
          <w:i/>
          <w:iCs/>
          <w:caps w:val="0"/>
          <w:color w:val="000000"/>
          <w:spacing w:val="0"/>
          <w:sz w:val="22"/>
          <w:szCs w:val="22"/>
          <w:u w:val="single"/>
          <w:shd w:val="clear" w:fill="F9FBFD"/>
          <w:lang w:val="pt-BR"/>
        </w:rPr>
        <w:t xml:space="preserve"> Matrícula e Dispensa </w:t>
      </w:r>
      <w:r>
        <w:rPr>
          <w:rFonts w:hint="default" w:ascii="Verdana" w:hAnsi="Verdana" w:eastAsia="SimSun"/>
          <w:i w:val="0"/>
          <w:iCs w:val="0"/>
          <w:caps w:val="0"/>
          <w:color w:val="000000"/>
          <w:spacing w:val="0"/>
          <w:sz w:val="22"/>
          <w:szCs w:val="22"/>
          <w:shd w:val="clear" w:fill="F9FBFD"/>
          <w:lang w:val="pt-BR"/>
        </w:rPr>
        <w:t>de Matrícula para o período letivo 2026.1.</w:t>
      </w:r>
    </w:p>
    <w:p>
      <w:pPr>
        <w:jc w:val="both"/>
        <w:rPr>
          <w:rFonts w:hint="default" w:ascii="Verdana" w:hAnsi="Verdana" w:eastAsia="SimSun"/>
          <w:i w:val="0"/>
          <w:iCs w:val="0"/>
          <w:caps w:val="0"/>
          <w:color w:val="000000"/>
          <w:spacing w:val="0"/>
          <w:sz w:val="22"/>
          <w:szCs w:val="22"/>
          <w:shd w:val="clear" w:fill="F9FBFD"/>
          <w:lang w:val="pt-BR"/>
        </w:rPr>
      </w:pPr>
    </w:p>
    <w:p>
      <w:pPr>
        <w:jc w:val="both"/>
        <w:rPr>
          <w:rFonts w:hint="default" w:ascii="Verdana" w:hAnsi="Verdana" w:eastAsia="SimSun"/>
          <w:i w:val="0"/>
          <w:iCs w:val="0"/>
          <w:caps w:val="0"/>
          <w:color w:val="000000"/>
          <w:spacing w:val="0"/>
          <w:sz w:val="22"/>
          <w:szCs w:val="22"/>
          <w:shd w:val="clear" w:fill="F9FBFD"/>
          <w:lang w:val="pt-BR"/>
        </w:rPr>
      </w:pPr>
      <w:r>
        <w:rPr>
          <w:rFonts w:hint="default" w:ascii="Verdana" w:hAnsi="Verdana" w:eastAsia="SimSun"/>
          <w:b/>
          <w:bCs/>
          <w:i w:val="0"/>
          <w:iCs w:val="0"/>
          <w:caps w:val="0"/>
          <w:color w:val="000000"/>
          <w:spacing w:val="0"/>
          <w:sz w:val="22"/>
          <w:szCs w:val="22"/>
          <w:shd w:val="clear" w:fill="F9FBFD"/>
          <w:lang w:val="pt-BR"/>
        </w:rPr>
        <w:t>13 a 15-mar-26:</w:t>
      </w:r>
      <w:r>
        <w:rPr>
          <w:rFonts w:hint="default" w:ascii="Verdana" w:hAnsi="Verdana" w:eastAsia="SimSun"/>
          <w:i w:val="0"/>
          <w:iCs w:val="0"/>
          <w:caps w:val="0"/>
          <w:color w:val="000000"/>
          <w:spacing w:val="0"/>
          <w:sz w:val="22"/>
          <w:szCs w:val="22"/>
          <w:shd w:val="clear" w:fill="F9FBFD"/>
          <w:lang w:val="pt-BR"/>
        </w:rPr>
        <w:t xml:space="preserve"> </w:t>
      </w:r>
      <w:r>
        <w:rPr>
          <w:rFonts w:hint="default" w:ascii="Verdana" w:hAnsi="Verdana" w:eastAsia="SimSun"/>
          <w:b/>
          <w:bCs/>
          <w:i/>
          <w:iCs/>
          <w:caps w:val="0"/>
          <w:color w:val="000000"/>
          <w:spacing w:val="0"/>
          <w:sz w:val="22"/>
          <w:szCs w:val="22"/>
          <w:u w:val="single"/>
          <w:shd w:val="clear" w:fill="F9FBFD"/>
          <w:lang w:val="pt-BR"/>
        </w:rPr>
        <w:t>Reformulação</w:t>
      </w:r>
      <w:r>
        <w:rPr>
          <w:rFonts w:hint="default" w:ascii="Verdana" w:hAnsi="Verdana" w:eastAsia="SimSun"/>
          <w:i w:val="0"/>
          <w:iCs w:val="0"/>
          <w:caps w:val="0"/>
          <w:color w:val="000000"/>
          <w:spacing w:val="0"/>
          <w:sz w:val="22"/>
          <w:szCs w:val="22"/>
          <w:shd w:val="clear" w:fill="F9FBFD"/>
          <w:lang w:val="pt-BR"/>
        </w:rPr>
        <w:t xml:space="preserve"> de Matrícula, </w:t>
      </w:r>
      <w:r>
        <w:rPr>
          <w:rFonts w:hint="default" w:ascii="Verdana" w:hAnsi="Verdana" w:eastAsia="SimSun"/>
          <w:b/>
          <w:bCs/>
          <w:i/>
          <w:iCs/>
          <w:caps w:val="0"/>
          <w:color w:val="000000"/>
          <w:spacing w:val="0"/>
          <w:sz w:val="22"/>
          <w:szCs w:val="22"/>
          <w:u w:val="single"/>
          <w:shd w:val="clear" w:fill="F9FBFD"/>
          <w:lang w:val="pt-BR"/>
        </w:rPr>
        <w:t>Dispensa de Matrícul</w:t>
      </w:r>
      <w:r>
        <w:rPr>
          <w:rFonts w:hint="default" w:ascii="Verdana" w:hAnsi="Verdana" w:eastAsia="SimSun"/>
          <w:i w:val="0"/>
          <w:iCs w:val="0"/>
          <w:caps w:val="0"/>
          <w:color w:val="000000"/>
          <w:spacing w:val="0"/>
          <w:sz w:val="22"/>
          <w:szCs w:val="22"/>
          <w:shd w:val="clear" w:fill="F9FBFD"/>
          <w:lang w:val="pt-BR"/>
        </w:rPr>
        <w:t>a e solicitação de Turma de Ensino Individual para o período letivo 2026.1.</w:t>
      </w:r>
    </w:p>
    <w:p>
      <w:pPr>
        <w:jc w:val="both"/>
        <w:rPr>
          <w:rFonts w:hint="default" w:ascii="Verdana" w:hAnsi="Verdana" w:eastAsia="SimSun"/>
          <w:i w:val="0"/>
          <w:iCs w:val="0"/>
          <w:caps w:val="0"/>
          <w:color w:val="000000"/>
          <w:spacing w:val="0"/>
          <w:sz w:val="22"/>
          <w:szCs w:val="22"/>
          <w:shd w:val="clear" w:fill="F9FBFD"/>
          <w:lang w:val="pt-BR"/>
        </w:rPr>
      </w:pPr>
    </w:p>
    <w:p>
      <w:pPr>
        <w:jc w:val="both"/>
        <w:rPr>
          <w:rFonts w:hint="default" w:ascii="Verdana" w:hAnsi="Verdana" w:eastAsia="SimSun"/>
          <w:i w:val="0"/>
          <w:iCs w:val="0"/>
          <w:caps w:val="0"/>
          <w:color w:val="000000"/>
          <w:spacing w:val="0"/>
          <w:sz w:val="22"/>
          <w:szCs w:val="22"/>
          <w:shd w:val="clear" w:fill="F9FBFD"/>
          <w:lang w:val="pt-BR"/>
        </w:rPr>
      </w:pPr>
      <w:r>
        <w:rPr>
          <w:rFonts w:hint="default" w:ascii="Verdana" w:hAnsi="Verdana" w:eastAsia="SimSun"/>
          <w:b/>
          <w:bCs/>
          <w:i w:val="0"/>
          <w:iCs w:val="0"/>
          <w:caps w:val="0"/>
          <w:color w:val="000000"/>
          <w:spacing w:val="0"/>
          <w:sz w:val="22"/>
          <w:szCs w:val="22"/>
          <w:shd w:val="clear" w:fill="F9FBFD"/>
          <w:lang w:val="pt-BR"/>
        </w:rPr>
        <w:t>18 a 20-mar-26:</w:t>
      </w:r>
      <w:r>
        <w:rPr>
          <w:rFonts w:hint="default" w:ascii="Verdana" w:hAnsi="Verdana" w:eastAsia="SimSun"/>
          <w:i w:val="0"/>
          <w:iCs w:val="0"/>
          <w:caps w:val="0"/>
          <w:color w:val="000000"/>
          <w:spacing w:val="0"/>
          <w:sz w:val="22"/>
          <w:szCs w:val="22"/>
          <w:shd w:val="clear" w:fill="F9FBFD"/>
          <w:lang w:val="pt-BR"/>
        </w:rPr>
        <w:t xml:space="preserve"> </w:t>
      </w:r>
      <w:r>
        <w:rPr>
          <w:rFonts w:hint="default" w:ascii="Verdana" w:hAnsi="Verdana" w:eastAsia="SimSun"/>
          <w:b/>
          <w:bCs/>
          <w:i/>
          <w:iCs/>
          <w:caps w:val="0"/>
          <w:color w:val="000000"/>
          <w:spacing w:val="0"/>
          <w:sz w:val="22"/>
          <w:szCs w:val="22"/>
          <w:u w:val="single"/>
          <w:shd w:val="clear" w:fill="F9FBFD"/>
          <w:lang w:val="pt-BR"/>
        </w:rPr>
        <w:t xml:space="preserve">Inclusão </w:t>
      </w:r>
      <w:r>
        <w:rPr>
          <w:rFonts w:hint="default" w:ascii="Verdana" w:hAnsi="Verdana" w:eastAsia="SimSun"/>
          <w:i w:val="0"/>
          <w:iCs w:val="0"/>
          <w:caps w:val="0"/>
          <w:color w:val="000000"/>
          <w:spacing w:val="0"/>
          <w:sz w:val="22"/>
          <w:szCs w:val="22"/>
          <w:shd w:val="clear" w:fill="F9FBFD"/>
          <w:lang w:val="pt-BR"/>
        </w:rPr>
        <w:t xml:space="preserve"> de Matrícula, apenas pelo formulário https://forms.gle/eRcS7L3gpqQq7UvQ8</w:t>
      </w:r>
    </w:p>
    <w:p>
      <w:pPr>
        <w:jc w:val="both"/>
        <w:rPr>
          <w:rFonts w:hint="default" w:ascii="Verdana" w:hAnsi="Verdana" w:eastAsia="SimSun"/>
          <w:i w:val="0"/>
          <w:iCs w:val="0"/>
          <w:caps w:val="0"/>
          <w:color w:val="000000"/>
          <w:spacing w:val="0"/>
          <w:sz w:val="22"/>
          <w:szCs w:val="22"/>
          <w:shd w:val="clear" w:fill="F9FBFD"/>
          <w:lang w:val="pt-BR"/>
        </w:rPr>
      </w:pPr>
    </w:p>
    <w:p>
      <w:pPr>
        <w:jc w:val="center"/>
        <w:rPr>
          <w:rFonts w:ascii="Verdana" w:hAnsi="Verdana" w:eastAsia="SimSun" w:cs="Verdana"/>
          <w:b/>
          <w:bCs/>
          <w:i/>
          <w:iCs/>
          <w:caps w:val="0"/>
          <w:color w:val="000000"/>
          <w:spacing w:val="0"/>
          <w:sz w:val="22"/>
          <w:szCs w:val="22"/>
          <w:u w:val="single"/>
          <w:shd w:val="clear" w:fill="F9FBFD"/>
        </w:rPr>
      </w:pPr>
      <w:r>
        <w:rPr>
          <w:rFonts w:hint="default" w:ascii="Verdana" w:hAnsi="Verdana" w:eastAsia="SimSun" w:cs="Verdana"/>
          <w:b/>
          <w:bCs/>
          <w:i/>
          <w:iCs/>
          <w:caps w:val="0"/>
          <w:color w:val="000000"/>
          <w:spacing w:val="0"/>
          <w:sz w:val="22"/>
          <w:szCs w:val="22"/>
          <w:u w:val="single"/>
          <w:shd w:val="clear" w:fill="F9FBFD"/>
          <w:lang w:val="pt-BR"/>
        </w:rPr>
        <w:t>O</w:t>
      </w:r>
      <w:r>
        <w:rPr>
          <w:rFonts w:ascii="Verdana" w:hAnsi="Verdana" w:eastAsia="SimSun" w:cs="Verdana"/>
          <w:b/>
          <w:bCs/>
          <w:i/>
          <w:iCs/>
          <w:caps w:val="0"/>
          <w:color w:val="000000"/>
          <w:spacing w:val="0"/>
          <w:sz w:val="22"/>
          <w:szCs w:val="22"/>
          <w:u w:val="single"/>
          <w:shd w:val="clear" w:fill="F9FBFD"/>
        </w:rPr>
        <w:t>RIENTAÇÕES MATRÍCULA 202</w:t>
      </w:r>
      <w:r>
        <w:rPr>
          <w:rFonts w:hint="default" w:ascii="Verdana" w:hAnsi="Verdana" w:eastAsia="SimSun" w:cs="Verdana"/>
          <w:b/>
          <w:bCs/>
          <w:i/>
          <w:iCs/>
          <w:caps w:val="0"/>
          <w:color w:val="000000"/>
          <w:spacing w:val="0"/>
          <w:sz w:val="22"/>
          <w:szCs w:val="22"/>
          <w:u w:val="single"/>
          <w:shd w:val="clear" w:fill="F9FBFD"/>
          <w:lang w:val="pt-BR"/>
        </w:rPr>
        <w:t>6</w:t>
      </w:r>
      <w:r>
        <w:rPr>
          <w:rFonts w:ascii="Verdana" w:hAnsi="Verdana" w:eastAsia="SimSun" w:cs="Verdana"/>
          <w:b/>
          <w:bCs/>
          <w:i/>
          <w:iCs/>
          <w:caps w:val="0"/>
          <w:color w:val="000000"/>
          <w:spacing w:val="0"/>
          <w:sz w:val="22"/>
          <w:szCs w:val="22"/>
          <w:u w:val="single"/>
          <w:shd w:val="clear" w:fill="F9FBFD"/>
        </w:rPr>
        <w:t>.1</w:t>
      </w:r>
    </w:p>
    <w:p>
      <w:pPr>
        <w:jc w:val="center"/>
        <w:rPr>
          <w:rFonts w:ascii="Verdana" w:hAnsi="Verdana" w:eastAsia="SimSun" w:cs="Verdana"/>
          <w:b/>
          <w:bCs/>
          <w:i/>
          <w:iCs/>
          <w:caps w:val="0"/>
          <w:color w:val="000000"/>
          <w:spacing w:val="0"/>
          <w:sz w:val="22"/>
          <w:szCs w:val="22"/>
          <w:u w:val="single"/>
          <w:shd w:val="clear" w:fill="F9FBFD"/>
        </w:rPr>
      </w:pPr>
    </w:p>
    <w:p>
      <w:pPr>
        <w:jc w:val="center"/>
        <w:rPr>
          <w:rFonts w:ascii="Verdana" w:hAnsi="Verdana" w:eastAsia="SimSun" w:cs="Verdana"/>
          <w:i w:val="0"/>
          <w:iCs w:val="0"/>
          <w:caps w:val="0"/>
          <w:color w:val="000000"/>
          <w:spacing w:val="0"/>
          <w:sz w:val="22"/>
          <w:szCs w:val="22"/>
          <w:shd w:val="clear" w:fill="F9FBFD"/>
        </w:rPr>
      </w:pPr>
    </w:p>
    <w:p>
      <w:pPr>
        <w:rPr>
          <w:rFonts w:ascii="Verdana" w:hAnsi="Verdana" w:eastAsia="SimSun" w:cs="Verdana"/>
          <w:i w:val="0"/>
          <w:iCs w:val="0"/>
          <w:caps w:val="0"/>
          <w:color w:val="000000"/>
          <w:spacing w:val="0"/>
          <w:sz w:val="16"/>
          <w:szCs w:val="16"/>
          <w:shd w:val="clear" w:fill="F9FBFD"/>
        </w:rPr>
      </w:pPr>
    </w:p>
    <w:p>
      <w:pPr>
        <w:jc w:val="both"/>
        <w:rPr>
          <w:rFonts w:hint="default" w:ascii="Verdana" w:hAnsi="Verdana" w:eastAsia="SimSun" w:cs="Verdana"/>
          <w:i w:val="0"/>
          <w:iCs w:val="0"/>
          <w:caps w:val="0"/>
          <w:color w:val="000000"/>
          <w:spacing w:val="0"/>
          <w:sz w:val="22"/>
          <w:szCs w:val="22"/>
          <w:shd w:val="clear" w:fill="F9FBFD"/>
          <w:lang w:val="pt-BR"/>
        </w:rPr>
      </w:pPr>
      <w:r>
        <w:rPr>
          <w:rFonts w:ascii="Verdana" w:hAnsi="Verdana" w:eastAsia="SimSun" w:cs="Verdana"/>
          <w:b/>
          <w:bCs/>
          <w:i w:val="0"/>
          <w:iCs w:val="0"/>
          <w:caps w:val="0"/>
          <w:color w:val="000000"/>
          <w:spacing w:val="0"/>
          <w:sz w:val="22"/>
          <w:szCs w:val="22"/>
          <w:shd w:val="clear" w:fill="F9FBFD"/>
        </w:rPr>
        <w:t>1</w:t>
      </w:r>
      <w:r>
        <w:rPr>
          <w:rFonts w:ascii="Verdana" w:hAnsi="Verdana" w:eastAsia="SimSun" w:cs="Verdana"/>
          <w:i w:val="0"/>
          <w:iCs w:val="0"/>
          <w:caps w:val="0"/>
          <w:color w:val="000000"/>
          <w:spacing w:val="0"/>
          <w:sz w:val="22"/>
          <w:szCs w:val="22"/>
          <w:shd w:val="clear" w:fill="F9FBFD"/>
        </w:rPr>
        <w:t>.Informamos aos discentes do DNUT que não existe mais a oferta da disciplina Bioestatística Aplicada à Nutrição. Os interessados devem fazer matrícula na disciplina ESTAT0125 Tópicos Especiais em Estatística</w:t>
      </w:r>
      <w:r>
        <w:rPr>
          <w:rFonts w:hint="default" w:ascii="Verdana" w:hAnsi="Verdana" w:eastAsia="SimSun" w:cs="Verdana"/>
          <w:i w:val="0"/>
          <w:iCs w:val="0"/>
          <w:caps w:val="0"/>
          <w:color w:val="000000"/>
          <w:spacing w:val="0"/>
          <w:sz w:val="22"/>
          <w:szCs w:val="22"/>
          <w:shd w:val="clear" w:fill="F9FBFD"/>
          <w:lang w:val="pt-BR"/>
        </w:rPr>
        <w:t>;</w:t>
      </w:r>
    </w:p>
    <w:p>
      <w:pPr>
        <w:jc w:val="both"/>
        <w:rPr>
          <w:rFonts w:ascii="Verdana" w:hAnsi="Verdana" w:eastAsia="SimSun" w:cs="Verdana"/>
          <w:i w:val="0"/>
          <w:iCs w:val="0"/>
          <w:caps w:val="0"/>
          <w:color w:val="000000"/>
          <w:spacing w:val="0"/>
          <w:sz w:val="22"/>
          <w:szCs w:val="22"/>
          <w:shd w:val="clear" w:fill="F9FBFD"/>
        </w:rPr>
      </w:pPr>
    </w:p>
    <w:p>
      <w:pPr>
        <w:numPr>
          <w:ilvl w:val="0"/>
          <w:numId w:val="1"/>
        </w:numPr>
        <w:ind w:left="56" w:leftChars="0" w:firstLine="0" w:firstLineChars="0"/>
        <w:jc w:val="both"/>
        <w:rPr>
          <w:rFonts w:ascii="Verdana" w:hAnsi="Verdana" w:eastAsia="SimSun" w:cs="Verdana"/>
          <w:i w:val="0"/>
          <w:iCs w:val="0"/>
          <w:caps w:val="0"/>
          <w:color w:val="000000"/>
          <w:spacing w:val="0"/>
          <w:sz w:val="22"/>
          <w:szCs w:val="22"/>
          <w:shd w:val="clear" w:fill="F9FBFD"/>
        </w:rPr>
      </w:pPr>
      <w:r>
        <w:rPr>
          <w:rFonts w:ascii="Verdana" w:hAnsi="Verdana" w:eastAsia="SimSun" w:cs="Verdana"/>
          <w:i w:val="0"/>
          <w:iCs w:val="0"/>
          <w:caps w:val="0"/>
          <w:color w:val="000000"/>
          <w:spacing w:val="0"/>
          <w:sz w:val="22"/>
          <w:szCs w:val="22"/>
          <w:shd w:val="clear" w:fill="F9FBFD"/>
        </w:rPr>
        <w:t xml:space="preserve">Informamos aos discentes do DNUT que não existe mais a oferta da disciplina Fundamentos da Pesquisa em à Nutrição. Os interessados devem fazer matrícula na disciplina CINFO0015 - Metodologia Científica Aplicada às Ciências Biológicas </w:t>
      </w:r>
      <w:r>
        <w:rPr>
          <w:rFonts w:hint="default" w:ascii="Verdana" w:hAnsi="Verdana" w:eastAsia="SimSun" w:cs="Verdana"/>
          <w:i w:val="0"/>
          <w:iCs w:val="0"/>
          <w:caps w:val="0"/>
          <w:color w:val="000000"/>
          <w:spacing w:val="0"/>
          <w:sz w:val="22"/>
          <w:szCs w:val="22"/>
          <w:shd w:val="clear" w:fill="F9FBFD"/>
          <w:lang w:val="pt-BR"/>
        </w:rPr>
        <w:t>e</w:t>
      </w:r>
      <w:r>
        <w:rPr>
          <w:rFonts w:ascii="Verdana" w:hAnsi="Verdana" w:eastAsia="SimSun" w:cs="Verdana"/>
          <w:i w:val="0"/>
          <w:iCs w:val="0"/>
          <w:caps w:val="0"/>
          <w:color w:val="000000"/>
          <w:spacing w:val="0"/>
          <w:sz w:val="22"/>
          <w:szCs w:val="22"/>
          <w:shd w:val="clear" w:fill="F9FBFD"/>
        </w:rPr>
        <w:t xml:space="preserve"> Saúde (60h)</w:t>
      </w:r>
      <w:r>
        <w:rPr>
          <w:rFonts w:hint="default" w:ascii="Verdana" w:hAnsi="Verdana" w:eastAsia="SimSun" w:cs="Verdana"/>
          <w:i w:val="0"/>
          <w:iCs w:val="0"/>
          <w:caps w:val="0"/>
          <w:color w:val="000000"/>
          <w:spacing w:val="0"/>
          <w:sz w:val="22"/>
          <w:szCs w:val="22"/>
          <w:shd w:val="clear" w:fill="F9FBFD"/>
          <w:lang w:val="pt-BR"/>
        </w:rPr>
        <w:t>;</w:t>
      </w:r>
    </w:p>
    <w:p>
      <w:pPr>
        <w:numPr>
          <w:ilvl w:val="0"/>
          <w:numId w:val="0"/>
        </w:numPr>
        <w:ind w:left="56" w:leftChars="0"/>
        <w:jc w:val="both"/>
        <w:rPr>
          <w:sz w:val="22"/>
          <w:szCs w:val="22"/>
        </w:rPr>
      </w:pPr>
    </w:p>
    <w:p>
      <w:pPr>
        <w:numPr>
          <w:ilvl w:val="0"/>
          <w:numId w:val="1"/>
        </w:numPr>
        <w:ind w:left="56" w:leftChars="0" w:firstLine="0" w:firstLineChars="0"/>
        <w:jc w:val="both"/>
        <w:rPr>
          <w:rFonts w:ascii="Verdana" w:hAnsi="Verdana" w:eastAsia="SimSun" w:cs="Verdana"/>
          <w:i w:val="0"/>
          <w:iCs w:val="0"/>
          <w:caps w:val="0"/>
          <w:color w:val="000000"/>
          <w:spacing w:val="0"/>
          <w:sz w:val="22"/>
          <w:szCs w:val="22"/>
          <w:shd w:val="clear" w:fill="F9FBFD"/>
        </w:rPr>
      </w:pPr>
      <w:r>
        <w:rPr>
          <w:rFonts w:ascii="Verdana" w:hAnsi="Verdana" w:eastAsia="SimSun" w:cs="Verdana"/>
          <w:i w:val="0"/>
          <w:iCs w:val="0"/>
          <w:caps w:val="0"/>
          <w:color w:val="000000"/>
          <w:spacing w:val="0"/>
          <w:sz w:val="22"/>
          <w:szCs w:val="22"/>
          <w:shd w:val="clear" w:fill="F9FBFD"/>
        </w:rPr>
        <w:t xml:space="preserve">Os calouros do DNUT terão aula inaugural no dia </w:t>
      </w:r>
      <w:r>
        <w:rPr>
          <w:rFonts w:hint="default" w:ascii="Verdana" w:hAnsi="Verdana" w:eastAsia="SimSun" w:cs="Verdana"/>
          <w:i w:val="0"/>
          <w:iCs w:val="0"/>
          <w:caps w:val="0"/>
          <w:color w:val="000000"/>
          <w:spacing w:val="0"/>
          <w:sz w:val="22"/>
          <w:szCs w:val="22"/>
          <w:shd w:val="clear" w:fill="F9FBFD"/>
          <w:lang w:val="pt-BR"/>
        </w:rPr>
        <w:t>0</w:t>
      </w:r>
      <w:r>
        <w:rPr>
          <w:rFonts w:ascii="Verdana" w:hAnsi="Verdana" w:eastAsia="SimSun" w:cs="Verdana"/>
          <w:i w:val="0"/>
          <w:iCs w:val="0"/>
          <w:caps w:val="0"/>
          <w:color w:val="000000"/>
          <w:spacing w:val="0"/>
          <w:sz w:val="22"/>
          <w:szCs w:val="22"/>
          <w:shd w:val="clear" w:fill="F9FBFD"/>
        </w:rPr>
        <w:t>1/0</w:t>
      </w:r>
      <w:r>
        <w:rPr>
          <w:rFonts w:hint="default" w:ascii="Verdana" w:hAnsi="Verdana" w:eastAsia="SimSun" w:cs="Verdana"/>
          <w:i w:val="0"/>
          <w:iCs w:val="0"/>
          <w:caps w:val="0"/>
          <w:color w:val="000000"/>
          <w:spacing w:val="0"/>
          <w:sz w:val="22"/>
          <w:szCs w:val="22"/>
          <w:shd w:val="clear" w:fill="F9FBFD"/>
          <w:lang w:val="pt-BR"/>
        </w:rPr>
        <w:t>4</w:t>
      </w:r>
      <w:r>
        <w:rPr>
          <w:rFonts w:ascii="Verdana" w:hAnsi="Verdana" w:eastAsia="SimSun" w:cs="Verdana"/>
          <w:i w:val="0"/>
          <w:iCs w:val="0"/>
          <w:caps w:val="0"/>
          <w:color w:val="000000"/>
          <w:spacing w:val="0"/>
          <w:sz w:val="22"/>
          <w:szCs w:val="22"/>
          <w:shd w:val="clear" w:fill="F9FBFD"/>
        </w:rPr>
        <w:t>, oportunamente enviaremos as informações detalhadas</w:t>
      </w:r>
      <w:r>
        <w:rPr>
          <w:rFonts w:hint="default" w:ascii="Verdana" w:hAnsi="Verdana" w:eastAsia="SimSun" w:cs="Verdana"/>
          <w:i w:val="0"/>
          <w:iCs w:val="0"/>
          <w:caps w:val="0"/>
          <w:color w:val="000000"/>
          <w:spacing w:val="0"/>
          <w:sz w:val="22"/>
          <w:szCs w:val="22"/>
          <w:shd w:val="clear" w:fill="F9FBFD"/>
          <w:lang w:val="pt-BR"/>
        </w:rPr>
        <w:t xml:space="preserve">; </w:t>
      </w:r>
      <w:r>
        <w:rPr>
          <w:rFonts w:ascii="Verdana" w:hAnsi="Verdana" w:eastAsia="SimSun" w:cs="Verdana"/>
          <w:i w:val="0"/>
          <w:iCs w:val="0"/>
          <w:caps w:val="0"/>
          <w:color w:val="000000"/>
          <w:spacing w:val="0"/>
          <w:sz w:val="22"/>
          <w:szCs w:val="22"/>
          <w:shd w:val="clear" w:fill="F9FBFD"/>
        </w:rPr>
        <w:t xml:space="preserve"> </w:t>
      </w:r>
    </w:p>
    <w:p>
      <w:pPr>
        <w:numPr>
          <w:ilvl w:val="0"/>
          <w:numId w:val="0"/>
        </w:numPr>
        <w:ind w:left="56" w:leftChars="0"/>
        <w:jc w:val="both"/>
        <w:rPr>
          <w:rFonts w:ascii="Verdana" w:hAnsi="Verdana" w:eastAsia="SimSun" w:cs="Verdana"/>
          <w:i w:val="0"/>
          <w:iCs w:val="0"/>
          <w:caps w:val="0"/>
          <w:color w:val="000000"/>
          <w:spacing w:val="0"/>
          <w:sz w:val="22"/>
          <w:szCs w:val="22"/>
          <w:shd w:val="clear" w:fill="F9FBFD"/>
        </w:rPr>
      </w:pPr>
    </w:p>
    <w:p>
      <w:pPr>
        <w:numPr>
          <w:ilvl w:val="0"/>
          <w:numId w:val="1"/>
        </w:numPr>
        <w:ind w:left="56" w:leftChars="0" w:firstLine="0" w:firstLineChars="0"/>
        <w:jc w:val="both"/>
        <w:rPr>
          <w:sz w:val="22"/>
          <w:szCs w:val="22"/>
        </w:rPr>
      </w:pPr>
      <w:r>
        <w:rPr>
          <w:rFonts w:ascii="Verdana" w:hAnsi="Verdana" w:eastAsia="SimSun" w:cs="Verdana"/>
          <w:i w:val="0"/>
          <w:iCs w:val="0"/>
          <w:caps w:val="0"/>
          <w:color w:val="000000"/>
          <w:spacing w:val="0"/>
          <w:sz w:val="22"/>
          <w:szCs w:val="22"/>
          <w:shd w:val="clear" w:fill="F9FBFD"/>
        </w:rPr>
        <w:t>Estágios:Informamos que deverão efetuar a matrícula, no período determinado pelo calendário, apenas os discentes que já foram contactados pela comissão e já sabem o estágio que irão cursar em 202</w:t>
      </w:r>
      <w:r>
        <w:rPr>
          <w:rFonts w:hint="default" w:ascii="Verdana" w:hAnsi="Verdana" w:eastAsia="SimSun" w:cs="Verdana"/>
          <w:i w:val="0"/>
          <w:iCs w:val="0"/>
          <w:caps w:val="0"/>
          <w:color w:val="000000"/>
          <w:spacing w:val="0"/>
          <w:sz w:val="22"/>
          <w:szCs w:val="22"/>
          <w:shd w:val="clear" w:fill="F9FBFD"/>
          <w:lang w:val="pt-BR"/>
        </w:rPr>
        <w:t>6</w:t>
      </w:r>
      <w:r>
        <w:rPr>
          <w:rFonts w:ascii="Verdana" w:hAnsi="Verdana" w:eastAsia="SimSun" w:cs="Verdana"/>
          <w:i w:val="0"/>
          <w:iCs w:val="0"/>
          <w:caps w:val="0"/>
          <w:color w:val="000000"/>
          <w:spacing w:val="0"/>
          <w:sz w:val="22"/>
          <w:szCs w:val="22"/>
          <w:shd w:val="clear" w:fill="F9FBFD"/>
        </w:rPr>
        <w:t xml:space="preserve">/1. Os alunos que fizerem a matrícula e não estiverem em acordo com a situação acima, serão excluídos das turmas. </w:t>
      </w:r>
    </w:p>
    <w:p>
      <w:pPr>
        <w:numPr>
          <w:ilvl w:val="0"/>
          <w:numId w:val="0"/>
        </w:numPr>
        <w:ind w:left="56" w:leftChars="0"/>
        <w:jc w:val="both"/>
        <w:rPr>
          <w:rFonts w:ascii="Verdana" w:hAnsi="Verdana" w:eastAsia="SimSun" w:cs="Verdana"/>
          <w:i w:val="0"/>
          <w:iCs w:val="0"/>
          <w:caps w:val="0"/>
          <w:color w:val="000000"/>
          <w:spacing w:val="0"/>
          <w:sz w:val="22"/>
          <w:szCs w:val="22"/>
          <w:shd w:val="clear" w:fill="F9FBFD"/>
        </w:rPr>
      </w:pPr>
      <w:bookmarkStart w:id="0" w:name="_GoBack"/>
      <w:bookmarkEnd w:id="0"/>
    </w:p>
    <w:p>
      <w:pPr>
        <w:numPr>
          <w:ilvl w:val="0"/>
          <w:numId w:val="0"/>
        </w:numPr>
        <w:ind w:left="56" w:leftChars="0"/>
        <w:jc w:val="center"/>
        <w:rPr>
          <w:b/>
          <w:bCs/>
          <w:i/>
          <w:iCs/>
          <w:sz w:val="22"/>
          <w:szCs w:val="22"/>
          <w:u w:val="single"/>
        </w:rPr>
      </w:pPr>
      <w:r>
        <w:rPr>
          <w:rFonts w:ascii="Verdana" w:hAnsi="Verdana" w:eastAsia="SimSun" w:cs="Verdana"/>
          <w:b/>
          <w:bCs/>
          <w:i/>
          <w:iCs/>
          <w:caps w:val="0"/>
          <w:color w:val="000000"/>
          <w:spacing w:val="0"/>
          <w:sz w:val="22"/>
          <w:szCs w:val="22"/>
          <w:u w:val="single"/>
          <w:shd w:val="clear" w:fill="F9FBFD"/>
        </w:rPr>
        <w:t>DISCIPLINAS OPTATIVAS</w:t>
      </w:r>
    </w:p>
    <w:p>
      <w:pPr>
        <w:numPr>
          <w:ilvl w:val="0"/>
          <w:numId w:val="0"/>
        </w:numPr>
        <w:ind w:left="56" w:leftChars="0"/>
        <w:jc w:val="both"/>
        <w:rPr>
          <w:sz w:val="22"/>
          <w:szCs w:val="22"/>
        </w:rPr>
      </w:pPr>
    </w:p>
    <w:p>
      <w:pPr>
        <w:numPr>
          <w:ilvl w:val="0"/>
          <w:numId w:val="2"/>
        </w:numPr>
        <w:ind w:left="56" w:leftChars="0"/>
        <w:jc w:val="both"/>
        <w:rPr>
          <w:rFonts w:ascii="Verdana" w:hAnsi="Verdana" w:eastAsia="SimSun" w:cs="Verdana"/>
          <w:i w:val="0"/>
          <w:iCs w:val="0"/>
          <w:caps w:val="0"/>
          <w:color w:val="000000"/>
          <w:spacing w:val="0"/>
          <w:sz w:val="22"/>
          <w:szCs w:val="22"/>
          <w:shd w:val="clear" w:fill="F9FBFD"/>
        </w:rPr>
      </w:pPr>
      <w:r>
        <w:rPr>
          <w:rFonts w:ascii="Verdana" w:hAnsi="Verdana" w:eastAsia="SimSun" w:cs="Verdana"/>
          <w:i w:val="0"/>
          <w:iCs w:val="0"/>
          <w:caps w:val="0"/>
          <w:color w:val="000000"/>
          <w:spacing w:val="0"/>
          <w:sz w:val="22"/>
          <w:szCs w:val="22"/>
          <w:shd w:val="clear" w:fill="F9FBFD"/>
        </w:rPr>
        <w:t>NUTR0074 - SEGURANÇA ALIMENTAR E NUTRICIONAL</w:t>
      </w:r>
      <w:r>
        <w:rPr>
          <w:rFonts w:hint="default" w:ascii="Verdana" w:hAnsi="Verdana" w:eastAsia="SimSun" w:cs="Verdana"/>
          <w:i w:val="0"/>
          <w:iCs w:val="0"/>
          <w:caps w:val="0"/>
          <w:color w:val="000000"/>
          <w:spacing w:val="0"/>
          <w:sz w:val="22"/>
          <w:szCs w:val="22"/>
          <w:shd w:val="clear" w:fill="F9FBFD"/>
          <w:lang w:val="pt-BR"/>
        </w:rPr>
        <w:t xml:space="preserve"> </w:t>
      </w:r>
    </w:p>
    <w:p>
      <w:pPr>
        <w:numPr>
          <w:numId w:val="0"/>
        </w:numPr>
        <w:jc w:val="both"/>
        <w:rPr>
          <w:rFonts w:hint="default" w:ascii="Verdana" w:hAnsi="Verdana" w:eastAsia="SimSun" w:cs="Verdana"/>
          <w:i w:val="0"/>
          <w:iCs w:val="0"/>
          <w:caps w:val="0"/>
          <w:color w:val="000000"/>
          <w:spacing w:val="0"/>
          <w:sz w:val="22"/>
          <w:szCs w:val="22"/>
          <w:shd w:val="clear" w:fill="F9FBFD"/>
          <w:lang w:val="pt-BR"/>
        </w:rPr>
      </w:pPr>
      <w:r>
        <w:rPr>
          <w:rFonts w:hint="default" w:ascii="Verdana" w:hAnsi="Verdana" w:eastAsia="SimSun" w:cs="Verdana"/>
          <w:i w:val="0"/>
          <w:iCs w:val="0"/>
          <w:caps w:val="0"/>
          <w:color w:val="000000"/>
          <w:spacing w:val="0"/>
          <w:sz w:val="22"/>
          <w:szCs w:val="22"/>
          <w:shd w:val="clear" w:fill="F9FBFD"/>
          <w:lang w:val="pt-BR"/>
        </w:rPr>
        <w:t>Profa. Dra. Silvia Maria Voci</w:t>
      </w:r>
    </w:p>
    <w:p>
      <w:pPr>
        <w:numPr>
          <w:ilvl w:val="0"/>
          <w:numId w:val="0"/>
        </w:numPr>
        <w:jc w:val="both"/>
        <w:rPr>
          <w:rFonts w:ascii="Verdana" w:hAnsi="Verdana" w:eastAsia="SimSun" w:cs="Verdana"/>
          <w:i w:val="0"/>
          <w:iCs w:val="0"/>
          <w:caps w:val="0"/>
          <w:color w:val="000000"/>
          <w:spacing w:val="0"/>
          <w:sz w:val="22"/>
          <w:szCs w:val="22"/>
          <w:shd w:val="clear" w:fill="F9FBFD"/>
        </w:rPr>
      </w:pPr>
    </w:p>
    <w:p>
      <w:pPr>
        <w:numPr>
          <w:ilvl w:val="0"/>
          <w:numId w:val="0"/>
        </w:numPr>
        <w:jc w:val="both"/>
        <w:rPr>
          <w:rFonts w:ascii="Verdana" w:hAnsi="Verdana" w:eastAsia="SimSun" w:cs="Verdana"/>
          <w:i w:val="0"/>
          <w:iCs w:val="0"/>
          <w:caps w:val="0"/>
          <w:color w:val="000000"/>
          <w:spacing w:val="0"/>
          <w:sz w:val="22"/>
          <w:szCs w:val="22"/>
          <w:shd w:val="clear" w:fill="F9FBFD"/>
        </w:rPr>
      </w:pPr>
      <w:r>
        <w:rPr>
          <w:rFonts w:ascii="Verdana" w:hAnsi="Verdana" w:eastAsia="SimSun" w:cs="Verdana"/>
          <w:i w:val="0"/>
          <w:iCs w:val="0"/>
          <w:caps w:val="0"/>
          <w:color w:val="000000"/>
          <w:spacing w:val="0"/>
          <w:sz w:val="22"/>
          <w:szCs w:val="22"/>
          <w:shd w:val="clear" w:fill="F9FBFD"/>
        </w:rPr>
        <w:t>Ementa: Segurança Alimentar e Nutricional: histórico, conceito e objetivos. Direito humano à alimentação. Soberania alimentar. Disponibilidade de alimentos e abastecimento. Análise histórica dos programas e políticas de alimentação e nutrição no país.  </w:t>
      </w:r>
    </w:p>
    <w:p>
      <w:pPr>
        <w:numPr>
          <w:ilvl w:val="0"/>
          <w:numId w:val="0"/>
        </w:numPr>
        <w:jc w:val="both"/>
        <w:rPr>
          <w:rFonts w:ascii="Verdana" w:hAnsi="Verdana" w:eastAsia="SimSun" w:cs="Verdana"/>
          <w:i w:val="0"/>
          <w:iCs w:val="0"/>
          <w:caps w:val="0"/>
          <w:color w:val="000000"/>
          <w:spacing w:val="0"/>
          <w:sz w:val="22"/>
          <w:szCs w:val="22"/>
          <w:shd w:val="clear" w:fill="F9FBFD"/>
        </w:rPr>
      </w:pPr>
    </w:p>
    <w:p>
      <w:pPr>
        <w:numPr>
          <w:ilvl w:val="0"/>
          <w:numId w:val="2"/>
        </w:numPr>
        <w:ind w:left="56" w:leftChars="0"/>
        <w:jc w:val="both"/>
        <w:rPr>
          <w:sz w:val="22"/>
          <w:szCs w:val="22"/>
        </w:rPr>
      </w:pPr>
      <w:r>
        <w:rPr>
          <w:rFonts w:ascii="Verdana" w:hAnsi="Verdana" w:eastAsia="SimSun" w:cs="Verdana"/>
          <w:i w:val="0"/>
          <w:iCs w:val="0"/>
          <w:caps w:val="0"/>
          <w:color w:val="000000"/>
          <w:spacing w:val="0"/>
          <w:sz w:val="22"/>
          <w:szCs w:val="22"/>
          <w:shd w:val="clear" w:fill="F9FBFD"/>
        </w:rPr>
        <w:t xml:space="preserve">NUTR0110 - TÓPICOS ESPECIAIS EM NUTRIÇÃO IV </w:t>
      </w:r>
    </w:p>
    <w:p>
      <w:pPr>
        <w:numPr>
          <w:numId w:val="0"/>
        </w:numPr>
        <w:jc w:val="both"/>
        <w:rPr>
          <w:rFonts w:hint="default"/>
          <w:sz w:val="22"/>
          <w:szCs w:val="22"/>
          <w:lang w:val="pt-BR"/>
        </w:rPr>
      </w:pPr>
      <w:r>
        <w:rPr>
          <w:rFonts w:hint="default"/>
          <w:sz w:val="22"/>
          <w:szCs w:val="22"/>
          <w:lang w:val="pt-BR"/>
        </w:rPr>
        <w:t>Profa. Dra. Renata Rebello Mendes</w:t>
      </w:r>
    </w:p>
    <w:p>
      <w:pPr>
        <w:numPr>
          <w:ilvl w:val="0"/>
          <w:numId w:val="0"/>
        </w:numPr>
        <w:jc w:val="both"/>
        <w:rPr>
          <w:rFonts w:ascii="Verdana" w:hAnsi="Verdana" w:eastAsia="SimSun" w:cs="Verdana"/>
          <w:i w:val="0"/>
          <w:iCs w:val="0"/>
          <w:caps w:val="0"/>
          <w:color w:val="000000"/>
          <w:spacing w:val="0"/>
          <w:sz w:val="22"/>
          <w:szCs w:val="22"/>
          <w:shd w:val="clear" w:fill="F9FBFD"/>
        </w:rPr>
      </w:pPr>
    </w:p>
    <w:p>
      <w:pPr>
        <w:numPr>
          <w:ilvl w:val="0"/>
          <w:numId w:val="0"/>
        </w:numPr>
        <w:jc w:val="both"/>
        <w:rPr>
          <w:rFonts w:ascii="Verdana" w:hAnsi="Verdana" w:eastAsia="SimSun" w:cs="Verdana"/>
          <w:i w:val="0"/>
          <w:iCs w:val="0"/>
          <w:caps w:val="0"/>
          <w:color w:val="000000"/>
          <w:spacing w:val="0"/>
          <w:sz w:val="22"/>
          <w:szCs w:val="22"/>
          <w:shd w:val="clear" w:fill="F9FBFD"/>
        </w:rPr>
      </w:pPr>
      <w:r>
        <w:rPr>
          <w:rFonts w:ascii="Verdana" w:hAnsi="Verdana" w:eastAsia="SimSun" w:cs="Verdana"/>
          <w:i w:val="0"/>
          <w:iCs w:val="0"/>
          <w:caps w:val="0"/>
          <w:color w:val="000000"/>
          <w:spacing w:val="0"/>
          <w:sz w:val="22"/>
          <w:szCs w:val="22"/>
          <w:shd w:val="clear" w:fill="F9FBFD"/>
        </w:rPr>
        <w:t>Ementa: Treinamento desportivo de alto rendimento nas diferentes modalidades esportivas. Aspectos nutricionais de destaque nas diferentes modalidades esportivas. Dopping nas diferentes modalidades esportivas. Conduta nutricional destinada a atletas durante eventos competitivos.</w:t>
      </w:r>
    </w:p>
    <w:p>
      <w:pPr>
        <w:numPr>
          <w:ilvl w:val="0"/>
          <w:numId w:val="0"/>
        </w:numPr>
        <w:jc w:val="both"/>
        <w:rPr>
          <w:rFonts w:ascii="Verdana" w:hAnsi="Verdana" w:eastAsia="SimSun" w:cs="Verdana"/>
          <w:i w:val="0"/>
          <w:iCs w:val="0"/>
          <w:caps w:val="0"/>
          <w:color w:val="000000"/>
          <w:spacing w:val="0"/>
          <w:sz w:val="22"/>
          <w:szCs w:val="22"/>
          <w:shd w:val="clear" w:fill="F9FBFD"/>
        </w:rPr>
      </w:pPr>
    </w:p>
    <w:p>
      <w:pPr>
        <w:numPr>
          <w:ilvl w:val="0"/>
          <w:numId w:val="2"/>
        </w:numPr>
        <w:ind w:left="56" w:leftChars="0"/>
        <w:jc w:val="both"/>
        <w:rPr>
          <w:sz w:val="22"/>
          <w:szCs w:val="22"/>
        </w:rPr>
      </w:pPr>
      <w:r>
        <w:rPr>
          <w:rFonts w:ascii="Verdana" w:hAnsi="Verdana" w:eastAsia="SimSun" w:cs="Verdana"/>
          <w:i w:val="0"/>
          <w:iCs w:val="0"/>
          <w:caps w:val="0"/>
          <w:color w:val="000000"/>
          <w:spacing w:val="0"/>
          <w:sz w:val="22"/>
          <w:szCs w:val="22"/>
          <w:shd w:val="clear" w:fill="F9FBFD"/>
        </w:rPr>
        <w:t xml:space="preserve">NUTR0112 - TÓPICOS ESPECIAIS EM ATENDIMENTO NUTRICIONAL </w:t>
      </w:r>
    </w:p>
    <w:p>
      <w:pPr>
        <w:numPr>
          <w:numId w:val="0"/>
        </w:numPr>
        <w:jc w:val="both"/>
        <w:rPr>
          <w:rFonts w:hint="default"/>
          <w:sz w:val="22"/>
          <w:szCs w:val="22"/>
          <w:lang w:val="pt-BR"/>
        </w:rPr>
      </w:pPr>
      <w:r>
        <w:rPr>
          <w:rFonts w:hint="default" w:ascii="Verdana" w:hAnsi="Verdana" w:eastAsia="SimSun" w:cs="Verdana"/>
          <w:i w:val="0"/>
          <w:iCs w:val="0"/>
          <w:caps w:val="0"/>
          <w:color w:val="000000"/>
          <w:spacing w:val="0"/>
          <w:sz w:val="22"/>
          <w:szCs w:val="22"/>
          <w:shd w:val="clear" w:fill="F9FBFD"/>
          <w:lang w:val="pt-BR"/>
        </w:rPr>
        <w:t>Profa. Dra. Analicia Rocha Santos Freire</w:t>
      </w:r>
    </w:p>
    <w:p>
      <w:pPr>
        <w:numPr>
          <w:ilvl w:val="0"/>
          <w:numId w:val="0"/>
        </w:numPr>
        <w:jc w:val="both"/>
        <w:rPr>
          <w:rFonts w:ascii="Verdana" w:hAnsi="Verdana" w:eastAsia="SimSun" w:cs="Verdana"/>
          <w:i w:val="0"/>
          <w:iCs w:val="0"/>
          <w:caps w:val="0"/>
          <w:color w:val="000000"/>
          <w:spacing w:val="0"/>
          <w:sz w:val="22"/>
          <w:szCs w:val="22"/>
          <w:shd w:val="clear" w:fill="F9FBFD"/>
        </w:rPr>
      </w:pPr>
    </w:p>
    <w:p>
      <w:pPr>
        <w:numPr>
          <w:ilvl w:val="0"/>
          <w:numId w:val="0"/>
        </w:numPr>
        <w:jc w:val="both"/>
        <w:rPr>
          <w:rFonts w:ascii="Verdana" w:hAnsi="Verdana" w:eastAsia="SimSun" w:cs="Verdana"/>
          <w:i w:val="0"/>
          <w:iCs w:val="0"/>
          <w:caps w:val="0"/>
          <w:color w:val="000000"/>
          <w:spacing w:val="0"/>
          <w:sz w:val="22"/>
          <w:szCs w:val="22"/>
          <w:shd w:val="clear" w:fill="F9FBFD"/>
        </w:rPr>
      </w:pPr>
      <w:r>
        <w:rPr>
          <w:rFonts w:ascii="Verdana" w:hAnsi="Verdana" w:eastAsia="SimSun" w:cs="Verdana"/>
          <w:i w:val="0"/>
          <w:iCs w:val="0"/>
          <w:caps w:val="0"/>
          <w:color w:val="000000"/>
          <w:spacing w:val="0"/>
          <w:sz w:val="22"/>
          <w:szCs w:val="22"/>
          <w:shd w:val="clear" w:fill="F9FBFD"/>
        </w:rPr>
        <w:t xml:space="preserve">Ementa:Atendimento sistematizado em nutrição: operacionalização do atendimento dietoterápico ambulatorial; atuação prática de atendimento nutricional em ambulatório e acompanhamento clínico. Ações de extensão. </w:t>
      </w:r>
    </w:p>
    <w:p>
      <w:pPr>
        <w:numPr>
          <w:ilvl w:val="0"/>
          <w:numId w:val="0"/>
        </w:numPr>
        <w:jc w:val="both"/>
        <w:rPr>
          <w:rFonts w:ascii="Verdana" w:hAnsi="Verdana" w:eastAsia="SimSun" w:cs="Verdana"/>
          <w:i w:val="0"/>
          <w:iCs w:val="0"/>
          <w:caps w:val="0"/>
          <w:color w:val="000000"/>
          <w:spacing w:val="0"/>
          <w:sz w:val="22"/>
          <w:szCs w:val="22"/>
          <w:shd w:val="clear" w:fill="F9FBFD"/>
        </w:rPr>
      </w:pPr>
    </w:p>
    <w:p>
      <w:pPr>
        <w:numPr>
          <w:ilvl w:val="0"/>
          <w:numId w:val="2"/>
        </w:numPr>
        <w:ind w:left="56" w:leftChars="0"/>
        <w:jc w:val="both"/>
        <w:rPr>
          <w:sz w:val="22"/>
          <w:szCs w:val="22"/>
        </w:rPr>
      </w:pPr>
      <w:r>
        <w:rPr>
          <w:rFonts w:ascii="Verdana" w:hAnsi="Verdana" w:eastAsia="SimSun" w:cs="Verdana"/>
          <w:i w:val="0"/>
          <w:iCs w:val="0"/>
          <w:caps w:val="0"/>
          <w:color w:val="000000"/>
          <w:spacing w:val="0"/>
          <w:sz w:val="22"/>
          <w:szCs w:val="22"/>
          <w:shd w:val="clear" w:fill="F9FBFD"/>
        </w:rPr>
        <w:t>NUTR0089 - TÓPICOS ESPECIAIS EM NUTRIÇÃO II</w:t>
      </w:r>
    </w:p>
    <w:p>
      <w:pPr>
        <w:numPr>
          <w:numId w:val="0"/>
        </w:numPr>
        <w:jc w:val="both"/>
        <w:rPr>
          <w:rFonts w:hint="default"/>
          <w:sz w:val="22"/>
          <w:szCs w:val="22"/>
          <w:lang w:val="pt-BR"/>
        </w:rPr>
      </w:pPr>
      <w:r>
        <w:rPr>
          <w:rFonts w:hint="default" w:ascii="Verdana" w:hAnsi="Verdana" w:eastAsia="SimSun" w:cs="Verdana"/>
          <w:i w:val="0"/>
          <w:iCs w:val="0"/>
          <w:caps w:val="0"/>
          <w:color w:val="000000"/>
          <w:spacing w:val="0"/>
          <w:sz w:val="22"/>
          <w:szCs w:val="22"/>
          <w:shd w:val="clear" w:fill="F9FBFD"/>
          <w:lang w:val="pt-BR"/>
        </w:rPr>
        <w:t>Profa. Dra. Renata Lopes de Siqueira</w:t>
      </w:r>
    </w:p>
    <w:p>
      <w:pPr>
        <w:numPr>
          <w:ilvl w:val="0"/>
          <w:numId w:val="0"/>
        </w:numPr>
        <w:jc w:val="both"/>
        <w:rPr>
          <w:sz w:val="22"/>
          <w:szCs w:val="22"/>
        </w:rPr>
      </w:pPr>
    </w:p>
    <w:p>
      <w:pPr>
        <w:numPr>
          <w:ilvl w:val="0"/>
          <w:numId w:val="0"/>
        </w:numPr>
        <w:jc w:val="both"/>
        <w:rPr>
          <w:rFonts w:ascii="Verdana" w:hAnsi="Verdana" w:eastAsia="SimSun" w:cs="Verdana"/>
          <w:i w:val="0"/>
          <w:iCs w:val="0"/>
          <w:caps w:val="0"/>
          <w:color w:val="000000"/>
          <w:spacing w:val="0"/>
          <w:sz w:val="22"/>
          <w:szCs w:val="22"/>
          <w:shd w:val="clear" w:fill="F9FBFD"/>
        </w:rPr>
      </w:pPr>
      <w:r>
        <w:rPr>
          <w:rFonts w:ascii="Verdana" w:hAnsi="Verdana" w:eastAsia="SimSun" w:cs="Verdana"/>
          <w:i w:val="0"/>
          <w:iCs w:val="0"/>
          <w:caps w:val="0"/>
          <w:color w:val="000000"/>
          <w:spacing w:val="0"/>
          <w:sz w:val="22"/>
          <w:szCs w:val="22"/>
          <w:shd w:val="clear" w:fill="F9FBFD"/>
        </w:rPr>
        <w:t>Ementa: Trajetória histórica da alimentação escolar no brasil. Regulamentação e modalidades de gestão do programa nacional de alimentação escolar. Papel do nutricionista no PNAE. Critérios de planejamento, execução e controle da aceitabilidade e qualidade dos cardápios da alimentação escolar. Procedimentos de aquisição de gêneros alimentícios. Aquisição de gêneros alimentícios da agricultura familiar. Controle social do PNAE. Educação alimentar e nutricional no contexto escolar     </w:t>
      </w:r>
    </w:p>
    <w:p>
      <w:pPr>
        <w:numPr>
          <w:ilvl w:val="0"/>
          <w:numId w:val="0"/>
        </w:numPr>
        <w:jc w:val="both"/>
        <w:rPr>
          <w:rFonts w:ascii="Verdana" w:hAnsi="Verdana" w:eastAsia="SimSun" w:cs="Verdana"/>
          <w:i w:val="0"/>
          <w:iCs w:val="0"/>
          <w:caps w:val="0"/>
          <w:color w:val="000000"/>
          <w:spacing w:val="0"/>
          <w:sz w:val="22"/>
          <w:szCs w:val="22"/>
          <w:shd w:val="clear" w:fill="F9FBFD"/>
        </w:rPr>
      </w:pPr>
    </w:p>
    <w:p>
      <w:pPr>
        <w:numPr>
          <w:ilvl w:val="0"/>
          <w:numId w:val="0"/>
        </w:numPr>
        <w:jc w:val="both"/>
        <w:rPr>
          <w:rFonts w:ascii="Verdana" w:hAnsi="Verdana" w:eastAsia="SimSun" w:cs="Verdana"/>
          <w:i w:val="0"/>
          <w:iCs w:val="0"/>
          <w:caps w:val="0"/>
          <w:color w:val="000000"/>
          <w:spacing w:val="0"/>
          <w:sz w:val="22"/>
          <w:szCs w:val="22"/>
          <w:shd w:val="clear" w:fill="F9FBFD"/>
        </w:rPr>
      </w:pPr>
    </w:p>
    <w:p>
      <w:pPr>
        <w:numPr>
          <w:ilvl w:val="0"/>
          <w:numId w:val="2"/>
        </w:numPr>
        <w:ind w:left="56" w:leftChars="0" w:firstLine="0" w:firstLineChars="0"/>
        <w:jc w:val="both"/>
        <w:rPr>
          <w:rFonts w:hint="default" w:ascii="Verdana" w:hAnsi="Verdana" w:eastAsia="SimSun" w:cs="Verdana"/>
          <w:i w:val="0"/>
          <w:iCs w:val="0"/>
          <w:caps w:val="0"/>
          <w:color w:val="000000"/>
          <w:spacing w:val="0"/>
          <w:sz w:val="22"/>
          <w:szCs w:val="22"/>
          <w:shd w:val="clear" w:fill="F9FBFD"/>
          <w:lang w:val="pt-BR"/>
        </w:rPr>
      </w:pPr>
      <w:r>
        <w:rPr>
          <w:rFonts w:hint="default" w:ascii="Verdana" w:hAnsi="Verdana" w:eastAsia="SimSun"/>
          <w:i w:val="0"/>
          <w:iCs w:val="0"/>
          <w:caps w:val="0"/>
          <w:color w:val="000000"/>
          <w:spacing w:val="0"/>
          <w:sz w:val="22"/>
          <w:szCs w:val="22"/>
          <w:shd w:val="clear" w:fill="F9FBFD"/>
          <w:lang w:val="pt-BR"/>
        </w:rPr>
        <w:t>NUTR0054 - SUPLEMENTAÇÃO ALIMENTAR</w:t>
      </w:r>
    </w:p>
    <w:p>
      <w:pPr>
        <w:numPr>
          <w:ilvl w:val="0"/>
          <w:numId w:val="0"/>
        </w:numPr>
        <w:ind w:left="56" w:leftChars="0"/>
        <w:jc w:val="both"/>
        <w:rPr>
          <w:rFonts w:hint="default" w:ascii="Verdana" w:hAnsi="Verdana" w:eastAsia="SimSun" w:cs="Verdana"/>
          <w:i w:val="0"/>
          <w:iCs w:val="0"/>
          <w:caps w:val="0"/>
          <w:color w:val="000000"/>
          <w:spacing w:val="0"/>
          <w:sz w:val="22"/>
          <w:szCs w:val="22"/>
          <w:shd w:val="clear" w:fill="F9FBFD"/>
          <w:lang w:val="pt-BR"/>
        </w:rPr>
      </w:pPr>
      <w:r>
        <w:rPr>
          <w:rFonts w:hint="default" w:ascii="Verdana" w:hAnsi="Verdana" w:eastAsia="SimSun" w:cs="Verdana"/>
          <w:i w:val="0"/>
          <w:iCs w:val="0"/>
          <w:caps w:val="0"/>
          <w:color w:val="000000"/>
          <w:spacing w:val="0"/>
          <w:sz w:val="22"/>
          <w:szCs w:val="22"/>
          <w:shd w:val="clear" w:fill="F9FBFD"/>
          <w:lang w:val="pt-BR"/>
        </w:rPr>
        <w:t>Profa. Dra. Raquel Silmões Mendes Netto</w:t>
      </w:r>
    </w:p>
    <w:p>
      <w:pPr>
        <w:numPr>
          <w:ilvl w:val="0"/>
          <w:numId w:val="0"/>
        </w:numPr>
        <w:ind w:left="56" w:leftChars="0"/>
        <w:jc w:val="both"/>
        <w:rPr>
          <w:rFonts w:hint="default" w:ascii="Verdana" w:hAnsi="Verdana" w:eastAsia="SimSun"/>
          <w:i w:val="0"/>
          <w:iCs w:val="0"/>
          <w:caps w:val="0"/>
          <w:color w:val="000000"/>
          <w:spacing w:val="0"/>
          <w:sz w:val="22"/>
          <w:szCs w:val="22"/>
          <w:shd w:val="clear" w:fill="F9FBFD"/>
          <w:lang w:val="pt-BR"/>
        </w:rPr>
      </w:pPr>
      <w:r>
        <w:rPr>
          <w:rFonts w:hint="default" w:ascii="Verdana" w:hAnsi="Verdana" w:eastAsia="SimSun"/>
          <w:i w:val="0"/>
          <w:iCs w:val="0"/>
          <w:caps w:val="0"/>
          <w:color w:val="000000"/>
          <w:spacing w:val="0"/>
          <w:sz w:val="22"/>
          <w:szCs w:val="22"/>
          <w:shd w:val="clear" w:fill="F9FBFD"/>
          <w:lang w:val="pt-BR"/>
        </w:rPr>
        <w:t xml:space="preserve">Ementa: Definições e legislação da suplementação alimentar e fitoterápicos. Principais suplementos/fitoterápicos utilizados na prevenção e tratamento de doenças e na prática esportiva. Prescrição dietética da suplementação (quantidade, forma, biodisponibilidade e limites máximos </w:t>
      </w:r>
    </w:p>
    <w:p>
      <w:pPr>
        <w:numPr>
          <w:ilvl w:val="0"/>
          <w:numId w:val="0"/>
        </w:numPr>
        <w:ind w:left="56" w:leftChars="0"/>
        <w:jc w:val="both"/>
        <w:rPr>
          <w:rFonts w:hint="default" w:ascii="Verdana" w:hAnsi="Verdana" w:eastAsia="SimSun"/>
          <w:i w:val="0"/>
          <w:iCs w:val="0"/>
          <w:caps w:val="0"/>
          <w:color w:val="000000"/>
          <w:spacing w:val="0"/>
          <w:sz w:val="22"/>
          <w:szCs w:val="22"/>
          <w:shd w:val="clear" w:fill="F9FBFD"/>
          <w:lang w:val="pt-BR"/>
        </w:rPr>
      </w:pPr>
      <w:r>
        <w:rPr>
          <w:rFonts w:hint="default" w:ascii="Verdana" w:hAnsi="Verdana" w:eastAsia="SimSun"/>
          <w:i w:val="0"/>
          <w:iCs w:val="0"/>
          <w:caps w:val="0"/>
          <w:color w:val="000000"/>
          <w:spacing w:val="0"/>
          <w:sz w:val="22"/>
          <w:szCs w:val="22"/>
          <w:shd w:val="clear" w:fill="F9FBFD"/>
          <w:lang w:val="pt-BR"/>
        </w:rPr>
        <w:t xml:space="preserve">tolerados). </w:t>
      </w:r>
    </w:p>
    <w:p>
      <w:pPr>
        <w:numPr>
          <w:ilvl w:val="0"/>
          <w:numId w:val="0"/>
        </w:numPr>
        <w:ind w:left="56" w:leftChars="0"/>
        <w:jc w:val="both"/>
        <w:rPr>
          <w:rFonts w:hint="default" w:ascii="Verdana" w:hAnsi="Verdana" w:eastAsia="SimSun"/>
          <w:i w:val="0"/>
          <w:iCs w:val="0"/>
          <w:caps w:val="0"/>
          <w:color w:val="000000"/>
          <w:spacing w:val="0"/>
          <w:sz w:val="22"/>
          <w:szCs w:val="22"/>
          <w:shd w:val="clear" w:fill="F9FBFD"/>
          <w:lang w:val="pt-BR"/>
        </w:rPr>
      </w:pPr>
    </w:p>
    <w:p>
      <w:pPr>
        <w:numPr>
          <w:ilvl w:val="0"/>
          <w:numId w:val="0"/>
        </w:numPr>
        <w:ind w:left="56" w:leftChars="0"/>
        <w:jc w:val="both"/>
        <w:rPr>
          <w:rFonts w:hint="default" w:ascii="Verdana" w:hAnsi="Verdana" w:eastAsia="SimSun"/>
          <w:i w:val="0"/>
          <w:iCs w:val="0"/>
          <w:caps w:val="0"/>
          <w:color w:val="000000"/>
          <w:spacing w:val="0"/>
          <w:sz w:val="22"/>
          <w:szCs w:val="22"/>
          <w:shd w:val="clear" w:fill="F9FBFD"/>
          <w:lang w:val="pt-BR"/>
        </w:rPr>
      </w:pPr>
    </w:p>
    <w:p>
      <w:pPr>
        <w:numPr>
          <w:ilvl w:val="0"/>
          <w:numId w:val="0"/>
        </w:numPr>
        <w:ind w:left="56" w:leftChars="0"/>
        <w:jc w:val="both"/>
        <w:rPr>
          <w:rFonts w:hint="default" w:ascii="Verdana" w:hAnsi="Verdana" w:eastAsia="SimSun"/>
          <w:i w:val="0"/>
          <w:iCs w:val="0"/>
          <w:caps w:val="0"/>
          <w:color w:val="000000"/>
          <w:spacing w:val="0"/>
          <w:sz w:val="22"/>
          <w:szCs w:val="22"/>
          <w:shd w:val="clear" w:fill="F9FBFD"/>
          <w:lang w:val="pt-BR"/>
        </w:rPr>
      </w:pPr>
    </w:p>
    <w:p>
      <w:pPr>
        <w:numPr>
          <w:ilvl w:val="0"/>
          <w:numId w:val="2"/>
        </w:numPr>
        <w:ind w:left="56" w:leftChars="0" w:firstLine="0" w:firstLineChars="0"/>
        <w:jc w:val="both"/>
        <w:rPr>
          <w:rFonts w:hint="default" w:ascii="Verdana" w:hAnsi="Verdana" w:eastAsia="SimSun"/>
          <w:i w:val="0"/>
          <w:iCs w:val="0"/>
          <w:caps w:val="0"/>
          <w:color w:val="000000"/>
          <w:spacing w:val="0"/>
          <w:sz w:val="22"/>
          <w:szCs w:val="22"/>
          <w:shd w:val="clear" w:fill="F9FBFD"/>
          <w:lang w:val="pt-BR"/>
        </w:rPr>
      </w:pPr>
      <w:r>
        <w:rPr>
          <w:rFonts w:hint="default" w:ascii="Verdana" w:hAnsi="Verdana" w:eastAsia="SimSun"/>
          <w:i w:val="0"/>
          <w:iCs w:val="0"/>
          <w:caps w:val="0"/>
          <w:color w:val="000000"/>
          <w:spacing w:val="0"/>
          <w:sz w:val="22"/>
          <w:szCs w:val="22"/>
          <w:shd w:val="clear" w:fill="F9FBFD"/>
          <w:lang w:val="pt-BR"/>
        </w:rPr>
        <w:t>NUTR0113 - TÓPICOS ESPECIAIS EM TRANSTORNOS ALIMENTARES</w:t>
      </w:r>
    </w:p>
    <w:p>
      <w:pPr>
        <w:numPr>
          <w:numId w:val="0"/>
        </w:numPr>
        <w:ind w:left="56" w:leftChars="0"/>
        <w:jc w:val="both"/>
        <w:rPr>
          <w:rFonts w:hint="default" w:ascii="Verdana" w:hAnsi="Verdana" w:eastAsia="SimSun"/>
          <w:i w:val="0"/>
          <w:iCs w:val="0"/>
          <w:color w:val="000000"/>
          <w:spacing w:val="0"/>
          <w:sz w:val="22"/>
          <w:szCs w:val="22"/>
          <w:shd w:val="clear" w:fill="F9FBFD"/>
          <w:lang w:val="pt-BR"/>
        </w:rPr>
      </w:pPr>
      <w:r>
        <w:rPr>
          <w:rFonts w:hint="default" w:ascii="Verdana" w:hAnsi="Verdana" w:eastAsia="SimSun"/>
          <w:i w:val="0"/>
          <w:iCs w:val="0"/>
          <w:caps w:val="0"/>
          <w:color w:val="000000"/>
          <w:spacing w:val="0"/>
          <w:sz w:val="22"/>
          <w:szCs w:val="22"/>
          <w:shd w:val="clear" w:fill="F9FBFD"/>
          <w:lang w:val="pt-BR"/>
        </w:rPr>
        <w:t xml:space="preserve">Prof. Msc. </w:t>
      </w:r>
      <w:r>
        <w:rPr>
          <w:rFonts w:hint="default" w:ascii="Verdana" w:hAnsi="Verdana" w:eastAsia="SimSun"/>
          <w:i w:val="0"/>
          <w:iCs w:val="0"/>
          <w:color w:val="000000"/>
          <w:spacing w:val="0"/>
          <w:sz w:val="22"/>
          <w:szCs w:val="22"/>
          <w:shd w:val="clear" w:fill="F9FBFD"/>
          <w:lang w:val="pt-BR"/>
        </w:rPr>
        <w:t>José Valter Costa Oliveira</w:t>
      </w:r>
    </w:p>
    <w:p>
      <w:pPr>
        <w:numPr>
          <w:numId w:val="0"/>
        </w:numPr>
        <w:ind w:left="56" w:leftChars="0"/>
        <w:jc w:val="both"/>
        <w:rPr>
          <w:rFonts w:hint="default" w:ascii="Verdana" w:hAnsi="Verdana" w:eastAsia="SimSun"/>
          <w:i w:val="0"/>
          <w:iCs w:val="0"/>
          <w:color w:val="000000"/>
          <w:spacing w:val="0"/>
          <w:sz w:val="22"/>
          <w:szCs w:val="22"/>
          <w:shd w:val="clear" w:fill="F9FBFD"/>
          <w:lang w:val="pt-BR"/>
        </w:rPr>
      </w:pPr>
    </w:p>
    <w:p>
      <w:pPr>
        <w:numPr>
          <w:numId w:val="0"/>
        </w:numPr>
        <w:ind w:left="56" w:leftChars="0"/>
        <w:jc w:val="both"/>
        <w:rPr>
          <w:rFonts w:hint="default" w:ascii="Verdana" w:hAnsi="Verdana" w:eastAsia="SimSun"/>
          <w:i w:val="0"/>
          <w:iCs w:val="0"/>
          <w:color w:val="000000"/>
          <w:spacing w:val="0"/>
          <w:sz w:val="22"/>
          <w:szCs w:val="22"/>
          <w:shd w:val="clear" w:fill="F9FBFD"/>
          <w:lang w:val="pt-BR"/>
        </w:rPr>
      </w:pPr>
      <w:r>
        <w:rPr>
          <w:rFonts w:hint="default" w:ascii="Verdana" w:hAnsi="Verdana" w:eastAsia="SimSun"/>
          <w:i w:val="0"/>
          <w:iCs w:val="0"/>
          <w:color w:val="000000"/>
          <w:spacing w:val="0"/>
          <w:sz w:val="22"/>
          <w:szCs w:val="22"/>
          <w:shd w:val="clear" w:fill="F9FBFD"/>
          <w:lang w:val="pt-BR"/>
        </w:rPr>
        <w:t>Estudo interdisciplinar dos transtornos alimentares e das alterações do comportamento alimentar, com enfoque em práticas baseadas em evidências. Serão abordados os principais transtornos alimentares (Anorexia Nervosa, Bulimia Nervosa, Transtorno de Compulsão Alimentar, entre outros), suas manifestações clínicas, nutricionais, psicológicas e médicas, além de tópicos específicos como transtornos alimentares em homens, crianças, adolescentes e atletas. O curso discute também fatores históricos e socioculturais, imagem corporal, alimentação emocional, comorbidades clínicas e psiquiátricas, escalas diagnósticas, prevenção e abordagens terapêuticas sustentadas empiricamente.</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B2115"/>
    <w:multiLevelType w:val="singleLevel"/>
    <w:tmpl w:val="ED1B2115"/>
    <w:lvl w:ilvl="0" w:tentative="0">
      <w:start w:val="2"/>
      <w:numFmt w:val="decimal"/>
      <w:lvlText w:val="%1."/>
      <w:lvlJc w:val="left"/>
      <w:pPr>
        <w:tabs>
          <w:tab w:val="left" w:pos="312"/>
        </w:tabs>
        <w:ind w:left="56" w:leftChars="0" w:firstLine="0" w:firstLineChars="0"/>
      </w:pPr>
      <w:rPr>
        <w:rFonts w:hint="default"/>
        <w:b/>
        <w:bCs/>
      </w:rPr>
    </w:lvl>
  </w:abstractNum>
  <w:abstractNum w:abstractNumId="1">
    <w:nsid w:val="701A8764"/>
    <w:multiLevelType w:val="singleLevel"/>
    <w:tmpl w:val="701A876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90791"/>
    <w:rsid w:val="13490791"/>
    <w:rsid w:val="488250AA"/>
    <w:rsid w:val="63A13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2026-02-23T14:07:00Z</dcterms:created>
  <dc:creator>charlene</dc:creator>
  <cp:lastModifiedBy>Secretaria do Departamento de </cp:lastModifiedBy>
  <dcterms:modified xsi:type="dcterms:W3CDTF">2026-03-03T12:51:53Z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942CBB959C4444CFBC2558F3FCF0DC89</vt:lpwstr>
  </property>
</Properties>
</file>